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27" w:rsidRDefault="00C17127" w:rsidP="009E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6A6A6" w:themeColor="background1" w:themeShade="A6"/>
          <w:sz w:val="36"/>
          <w:szCs w:val="36"/>
        </w:rPr>
      </w:pPr>
    </w:p>
    <w:p w:rsidR="00C17127" w:rsidRDefault="00C17127" w:rsidP="009E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6A6A6" w:themeColor="background1" w:themeShade="A6"/>
          <w:sz w:val="36"/>
          <w:szCs w:val="36"/>
        </w:rPr>
      </w:pPr>
    </w:p>
    <w:p w:rsidR="009E4124" w:rsidRPr="00B825D7" w:rsidRDefault="00B83601" w:rsidP="009E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6A6A6" w:themeColor="background1" w:themeShade="A6"/>
          <w:sz w:val="36"/>
          <w:szCs w:val="36"/>
        </w:rPr>
      </w:pPr>
      <w:r w:rsidRPr="00B825D7">
        <w:rPr>
          <w:rFonts w:ascii="Arial" w:hAnsi="Arial" w:cs="Arial"/>
          <w:b/>
          <w:bCs/>
          <w:color w:val="A6A6A6" w:themeColor="background1" w:themeShade="A6"/>
          <w:sz w:val="36"/>
          <w:szCs w:val="36"/>
        </w:rPr>
        <w:t>MITSCHRIFT</w:t>
      </w:r>
    </w:p>
    <w:p w:rsidR="009E4124" w:rsidRPr="00B825D7" w:rsidRDefault="00AD0302" w:rsidP="009E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B825D7">
        <w:rPr>
          <w:rFonts w:ascii="Arial" w:hAnsi="Arial" w:cs="Arial"/>
          <w:b/>
          <w:bCs/>
          <w:sz w:val="36"/>
          <w:szCs w:val="36"/>
        </w:rPr>
        <w:t>ÖVS-</w:t>
      </w:r>
      <w:r w:rsidR="00B83601" w:rsidRPr="00B825D7">
        <w:rPr>
          <w:rFonts w:ascii="Arial" w:hAnsi="Arial" w:cs="Arial"/>
          <w:b/>
          <w:bCs/>
          <w:sz w:val="36"/>
          <w:szCs w:val="36"/>
        </w:rPr>
        <w:t>QUALITÄTSENTWICKLUNGSGESPRÄCH</w:t>
      </w:r>
    </w:p>
    <w:p w:rsidR="009E4124" w:rsidRPr="00810203" w:rsidRDefault="009E4124" w:rsidP="009E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825D7" w:rsidRDefault="00B825D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  <w:lang w:val="de-DE"/>
        </w:rPr>
      </w:pPr>
      <w:r w:rsidRPr="00B825D7">
        <w:rPr>
          <w:rFonts w:ascii="Arial" w:hAnsi="Arial" w:cs="Arial"/>
          <w:i/>
          <w:iCs/>
          <w:sz w:val="19"/>
          <w:szCs w:val="19"/>
          <w:lang w:val="de-DE"/>
        </w:rPr>
        <w:t>(</w:t>
      </w:r>
      <w:proofErr w:type="gramStart"/>
      <w:r w:rsidRPr="00B825D7">
        <w:rPr>
          <w:rFonts w:ascii="Arial" w:hAnsi="Arial" w:cs="Arial"/>
          <w:i/>
          <w:iCs/>
          <w:sz w:val="19"/>
          <w:szCs w:val="19"/>
          <w:lang w:val="de-DE"/>
        </w:rPr>
        <w:t>bleibt</w:t>
      </w:r>
      <w:proofErr w:type="gramEnd"/>
      <w:r w:rsidRPr="00B825D7">
        <w:rPr>
          <w:rFonts w:ascii="Arial" w:hAnsi="Arial" w:cs="Arial"/>
          <w:i/>
          <w:iCs/>
          <w:sz w:val="19"/>
          <w:szCs w:val="19"/>
          <w:lang w:val="de-DE"/>
        </w:rPr>
        <w:t xml:space="preserve"> bei den </w:t>
      </w:r>
      <w:proofErr w:type="spellStart"/>
      <w:r w:rsidRPr="00B825D7">
        <w:rPr>
          <w:rFonts w:ascii="Arial" w:hAnsi="Arial" w:cs="Arial"/>
          <w:i/>
          <w:iCs/>
          <w:sz w:val="19"/>
          <w:szCs w:val="19"/>
          <w:lang w:val="de-DE"/>
        </w:rPr>
        <w:t>TeilnehmerInnen</w:t>
      </w:r>
      <w:proofErr w:type="spellEnd"/>
      <w:r w:rsidRPr="00B825D7">
        <w:rPr>
          <w:rFonts w:ascii="Arial" w:hAnsi="Arial" w:cs="Arial"/>
          <w:i/>
          <w:iCs/>
          <w:sz w:val="19"/>
          <w:szCs w:val="19"/>
          <w:lang w:val="de-DE"/>
        </w:rPr>
        <w:t xml:space="preserve"> des QEG, ggf. incl. ausgeteilte Unterlagen, Kopien, etc.)</w:t>
      </w:r>
    </w:p>
    <w:p w:rsidR="00B825D7" w:rsidRDefault="00B825D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  <w:lang w:val="de-DE"/>
        </w:rPr>
      </w:pPr>
    </w:p>
    <w:p w:rsidR="00B825D7" w:rsidRDefault="00B825D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  <w:lang w:val="de-DE"/>
        </w:rPr>
      </w:pPr>
    </w:p>
    <w:p w:rsidR="00B825D7" w:rsidRDefault="00B825D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  <w:lang w:val="de-DE"/>
        </w:rPr>
      </w:pPr>
    </w:p>
    <w:p w:rsidR="00B825D7" w:rsidRDefault="00B825D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  <w:lang w:val="de-DE"/>
        </w:rPr>
      </w:pPr>
      <w:bookmarkStart w:id="0" w:name="_GoBack"/>
      <w:bookmarkEnd w:id="0"/>
    </w:p>
    <w:p w:rsidR="00B825D7" w:rsidRDefault="00B825D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  <w:r>
        <w:rPr>
          <w:rFonts w:ascii="Arial" w:hAnsi="Arial" w:cs="Arial"/>
          <w:iCs/>
          <w:sz w:val="19"/>
          <w:szCs w:val="19"/>
          <w:lang w:val="de-DE"/>
        </w:rPr>
        <w:t>Ort und Datum des QEG: ________________________________</w:t>
      </w:r>
    </w:p>
    <w:p w:rsidR="00B825D7" w:rsidRDefault="00B825D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:rsidR="00B825D7" w:rsidRDefault="00B825D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:rsidR="00B825D7" w:rsidRDefault="00B825D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:rsidR="00B825D7" w:rsidRDefault="00B825D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:rsidR="00B825D7" w:rsidRDefault="00B825D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:rsidR="00B825D7" w:rsidRDefault="00B825D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:rsidR="002618E7" w:rsidRDefault="00646D3C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  <w:r>
        <w:rPr>
          <w:rFonts w:ascii="Arial" w:hAnsi="Arial" w:cs="Arial"/>
          <w:iCs/>
          <w:sz w:val="19"/>
          <w:szCs w:val="19"/>
          <w:lang w:val="de-DE"/>
        </w:rPr>
        <w:t>_______________________</w:t>
      </w:r>
      <w:r w:rsidR="002618E7">
        <w:rPr>
          <w:rFonts w:ascii="Arial" w:hAnsi="Arial" w:cs="Arial"/>
          <w:iCs/>
          <w:sz w:val="19"/>
          <w:szCs w:val="19"/>
          <w:lang w:val="de-DE"/>
        </w:rPr>
        <w:t>_</w:t>
      </w:r>
      <w:r>
        <w:rPr>
          <w:rFonts w:ascii="Arial" w:hAnsi="Arial" w:cs="Arial"/>
          <w:iCs/>
          <w:sz w:val="19"/>
          <w:szCs w:val="19"/>
          <w:lang w:val="de-DE"/>
        </w:rPr>
        <w:tab/>
      </w:r>
      <w:r>
        <w:rPr>
          <w:rFonts w:ascii="Arial" w:hAnsi="Arial" w:cs="Arial"/>
          <w:iCs/>
          <w:sz w:val="19"/>
          <w:szCs w:val="19"/>
          <w:lang w:val="de-DE"/>
        </w:rPr>
        <w:tab/>
        <w:t>_______________</w:t>
      </w:r>
      <w:r w:rsidR="00B825D7">
        <w:rPr>
          <w:rFonts w:ascii="Arial" w:hAnsi="Arial" w:cs="Arial"/>
          <w:iCs/>
          <w:sz w:val="19"/>
          <w:szCs w:val="19"/>
          <w:lang w:val="de-DE"/>
        </w:rPr>
        <w:t>______</w:t>
      </w:r>
      <w:r>
        <w:rPr>
          <w:rFonts w:ascii="Arial" w:hAnsi="Arial" w:cs="Arial"/>
          <w:iCs/>
          <w:sz w:val="19"/>
          <w:szCs w:val="19"/>
          <w:lang w:val="de-DE"/>
        </w:rPr>
        <w:t>___</w:t>
      </w:r>
      <w:r>
        <w:rPr>
          <w:rFonts w:ascii="Arial" w:hAnsi="Arial" w:cs="Arial"/>
          <w:iCs/>
          <w:sz w:val="19"/>
          <w:szCs w:val="19"/>
          <w:lang w:val="de-DE"/>
        </w:rPr>
        <w:tab/>
      </w:r>
      <w:r>
        <w:rPr>
          <w:rFonts w:ascii="Arial" w:hAnsi="Arial" w:cs="Arial"/>
          <w:iCs/>
          <w:sz w:val="19"/>
          <w:szCs w:val="19"/>
          <w:lang w:val="de-DE"/>
        </w:rPr>
        <w:tab/>
        <w:t>_________________________</w:t>
      </w:r>
    </w:p>
    <w:p w:rsidR="00646D3C" w:rsidRDefault="00646D3C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:rsidR="00B825D7" w:rsidRPr="002618E7" w:rsidRDefault="002618E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  <w:r>
        <w:rPr>
          <w:rFonts w:ascii="Arial" w:hAnsi="Arial" w:cs="Arial"/>
          <w:iCs/>
          <w:sz w:val="19"/>
          <w:szCs w:val="19"/>
          <w:lang w:val="de-DE"/>
        </w:rPr>
        <w:t>Name/QEG-</w:t>
      </w:r>
      <w:proofErr w:type="spellStart"/>
      <w:r>
        <w:rPr>
          <w:rFonts w:ascii="Arial" w:hAnsi="Arial" w:cs="Arial"/>
          <w:iCs/>
          <w:sz w:val="19"/>
          <w:szCs w:val="19"/>
          <w:lang w:val="de-DE"/>
        </w:rPr>
        <w:t>AbsolventIn</w:t>
      </w:r>
      <w:proofErr w:type="spellEnd"/>
      <w:r>
        <w:rPr>
          <w:rFonts w:ascii="Arial" w:hAnsi="Arial" w:cs="Arial"/>
          <w:iCs/>
          <w:sz w:val="19"/>
          <w:szCs w:val="19"/>
          <w:lang w:val="de-DE"/>
        </w:rPr>
        <w:tab/>
      </w:r>
      <w:r>
        <w:rPr>
          <w:rFonts w:ascii="Arial" w:hAnsi="Arial" w:cs="Arial"/>
          <w:iCs/>
          <w:sz w:val="19"/>
          <w:szCs w:val="19"/>
          <w:lang w:val="de-DE"/>
        </w:rPr>
        <w:tab/>
      </w:r>
      <w:r>
        <w:rPr>
          <w:rFonts w:ascii="Arial" w:hAnsi="Arial" w:cs="Arial"/>
          <w:iCs/>
          <w:sz w:val="19"/>
          <w:szCs w:val="19"/>
          <w:lang w:val="de-DE"/>
        </w:rPr>
        <w:tab/>
        <w:t>Name/ÖVS-</w:t>
      </w:r>
      <w:proofErr w:type="spellStart"/>
      <w:r>
        <w:rPr>
          <w:rFonts w:ascii="Arial" w:hAnsi="Arial" w:cs="Arial"/>
          <w:iCs/>
          <w:sz w:val="19"/>
          <w:szCs w:val="19"/>
          <w:lang w:val="de-DE"/>
        </w:rPr>
        <w:t>KollegIn</w:t>
      </w:r>
      <w:proofErr w:type="spellEnd"/>
      <w:r>
        <w:rPr>
          <w:rFonts w:ascii="Arial" w:hAnsi="Arial" w:cs="Arial"/>
          <w:iCs/>
          <w:sz w:val="19"/>
          <w:szCs w:val="19"/>
          <w:lang w:val="de-DE"/>
        </w:rPr>
        <w:t xml:space="preserve"> I</w:t>
      </w:r>
      <w:r>
        <w:rPr>
          <w:rFonts w:ascii="Arial" w:hAnsi="Arial" w:cs="Arial"/>
          <w:iCs/>
          <w:sz w:val="19"/>
          <w:szCs w:val="19"/>
          <w:lang w:val="de-DE"/>
        </w:rPr>
        <w:tab/>
      </w:r>
      <w:r>
        <w:rPr>
          <w:rFonts w:ascii="Arial" w:hAnsi="Arial" w:cs="Arial"/>
          <w:iCs/>
          <w:sz w:val="19"/>
          <w:szCs w:val="19"/>
          <w:lang w:val="de-DE"/>
        </w:rPr>
        <w:tab/>
      </w:r>
      <w:r>
        <w:rPr>
          <w:rFonts w:ascii="Arial" w:hAnsi="Arial" w:cs="Arial"/>
          <w:iCs/>
          <w:sz w:val="19"/>
          <w:szCs w:val="19"/>
          <w:lang w:val="de-DE"/>
        </w:rPr>
        <w:tab/>
        <w:t>Name/ÖVS-</w:t>
      </w:r>
      <w:proofErr w:type="spellStart"/>
      <w:r>
        <w:rPr>
          <w:rFonts w:ascii="Arial" w:hAnsi="Arial" w:cs="Arial"/>
          <w:iCs/>
          <w:sz w:val="19"/>
          <w:szCs w:val="19"/>
          <w:lang w:val="de-DE"/>
        </w:rPr>
        <w:t>KollegIn</w:t>
      </w:r>
      <w:proofErr w:type="spellEnd"/>
      <w:r>
        <w:rPr>
          <w:rFonts w:ascii="Arial" w:hAnsi="Arial" w:cs="Arial"/>
          <w:iCs/>
          <w:sz w:val="19"/>
          <w:szCs w:val="19"/>
          <w:lang w:val="de-DE"/>
        </w:rPr>
        <w:t xml:space="preserve"> II</w:t>
      </w:r>
    </w:p>
    <w:p w:rsidR="00B825D7" w:rsidRPr="002618E7" w:rsidRDefault="00B825D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:rsidR="00B825D7" w:rsidRDefault="00B825D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  <w:lang w:val="de-DE"/>
        </w:rPr>
      </w:pPr>
    </w:p>
    <w:p w:rsidR="002618E7" w:rsidRDefault="002618E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  <w:lang w:val="de-DE"/>
        </w:rPr>
      </w:pPr>
    </w:p>
    <w:p w:rsidR="002618E7" w:rsidRDefault="002618E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  <w:lang w:val="de-DE"/>
        </w:rPr>
      </w:pPr>
    </w:p>
    <w:p w:rsidR="00B41ED0" w:rsidRDefault="00B41ED0" w:rsidP="0026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</w:p>
    <w:p w:rsidR="002618E7" w:rsidRDefault="002618E7" w:rsidP="0026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2618E7">
        <w:rPr>
          <w:rFonts w:ascii="Arial" w:hAnsi="Arial" w:cs="Arial"/>
          <w:b/>
          <w:bCs/>
          <w:sz w:val="24"/>
          <w:szCs w:val="24"/>
          <w:lang w:val="de-DE"/>
        </w:rPr>
        <w:t>QUALITÄTSPORTFOLIO</w:t>
      </w:r>
    </w:p>
    <w:p w:rsidR="002618E7" w:rsidRPr="002618E7" w:rsidRDefault="002618E7" w:rsidP="0026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</w:p>
    <w:p w:rsidR="002618E7" w:rsidRPr="00B825D7" w:rsidRDefault="002618E7" w:rsidP="0026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de-DE"/>
        </w:rPr>
      </w:pPr>
      <w:r w:rsidRPr="00B825D7">
        <w:rPr>
          <w:rFonts w:ascii="Arial" w:hAnsi="Arial" w:cs="Arial"/>
          <w:sz w:val="19"/>
          <w:szCs w:val="19"/>
          <w:lang w:val="de-DE"/>
        </w:rPr>
        <w:t>Das Qualitätsportfolio besteht aus 4 einzelnen Portfolio-Elementen:</w:t>
      </w:r>
    </w:p>
    <w:p w:rsidR="002618E7" w:rsidRPr="00B41ED0" w:rsidRDefault="002618E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de-DE"/>
        </w:rPr>
      </w:pPr>
      <w:r w:rsidRPr="00B825D7">
        <w:rPr>
          <w:rFonts w:ascii="Arial" w:hAnsi="Arial" w:cs="Arial"/>
          <w:sz w:val="19"/>
          <w:szCs w:val="19"/>
          <w:lang w:val="de-DE"/>
        </w:rPr>
        <w:t xml:space="preserve">Beratungskonzept, Auftragsklärung &amp; </w:t>
      </w:r>
      <w:proofErr w:type="spellStart"/>
      <w:r w:rsidRPr="00B825D7">
        <w:rPr>
          <w:rFonts w:ascii="Arial" w:hAnsi="Arial" w:cs="Arial"/>
          <w:sz w:val="19"/>
          <w:szCs w:val="19"/>
          <w:lang w:val="de-DE"/>
        </w:rPr>
        <w:t>Contracting</w:t>
      </w:r>
      <w:proofErr w:type="spellEnd"/>
      <w:r w:rsidRPr="00B825D7">
        <w:rPr>
          <w:rFonts w:ascii="Arial" w:hAnsi="Arial" w:cs="Arial"/>
          <w:sz w:val="19"/>
          <w:szCs w:val="19"/>
          <w:lang w:val="de-DE"/>
        </w:rPr>
        <w:t>, Evaluation &amp; persönliche Reflexion, Weiterbildung.</w:t>
      </w:r>
    </w:p>
    <w:p w:rsidR="00B825D7" w:rsidRDefault="00B825D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</w:p>
    <w:p w:rsidR="00C17127" w:rsidRPr="00646D3C" w:rsidRDefault="00B41ED0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2618E7">
        <w:rPr>
          <w:rFonts w:ascii="Arial" w:hAnsi="Arial" w:cs="Arial"/>
          <w:b/>
          <w:bCs/>
          <w:noProof/>
          <w:sz w:val="24"/>
          <w:szCs w:val="2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236855</wp:posOffset>
                </wp:positionV>
                <wp:extent cx="6200775" cy="372427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323" w:rsidRDefault="0048132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618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BERATUNGSKONZEPT</w:t>
                            </w:r>
                          </w:p>
                          <w:p w:rsidR="00481323" w:rsidRPr="00B825D7" w:rsidRDefault="00481323" w:rsidP="00C322F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de-DE"/>
                              </w:rPr>
                            </w:pPr>
                            <w:r w:rsidRPr="00B825D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de-DE"/>
                              </w:rPr>
                              <w:t>Ein oder mehrere theoretische Konzepte, die die eigene Beratungspraxis erklären sind vorhanden</w:t>
                            </w:r>
                          </w:p>
                          <w:p w:rsidR="00481323" w:rsidRPr="00B825D7" w:rsidRDefault="00481323" w:rsidP="00C322F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de-DE"/>
                              </w:rPr>
                            </w:pPr>
                            <w:r w:rsidRPr="00B825D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de-DE"/>
                              </w:rPr>
                              <w:t xml:space="preserve">(z.B. Homepage, Werbematerial, Artikel, etc.) </w:t>
                            </w:r>
                            <w:proofErr w:type="gramStart"/>
                            <w:r w:rsidRPr="00B825D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de-DE"/>
                              </w:rPr>
                              <w:t>und</w:t>
                            </w:r>
                            <w:proofErr w:type="gramEnd"/>
                            <w:r w:rsidRPr="00B825D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de-DE"/>
                              </w:rPr>
                              <w:t xml:space="preserve"> können vorgestellt werden. Das in der Praxis angewandte</w:t>
                            </w:r>
                          </w:p>
                          <w:p w:rsidR="00481323" w:rsidRPr="00B825D7" w:rsidRDefault="00481323" w:rsidP="00C322F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de-DE"/>
                              </w:rPr>
                            </w:pPr>
                            <w:r w:rsidRPr="00B825D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de-DE"/>
                              </w:rPr>
                              <w:t>Beratungskonzept (oder mehrere) kann theoretisch fundiert dargestellt werden, Interventionen in diesem</w:t>
                            </w:r>
                          </w:p>
                          <w:p w:rsidR="00481323" w:rsidRDefault="00481323" w:rsidP="00C322F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de-DE"/>
                              </w:rPr>
                            </w:pPr>
                            <w:r w:rsidRPr="00B825D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de-DE"/>
                              </w:rPr>
                              <w:t>Kontext können erklärt werden, die eigene Grundhaltung kann vermittelt werden.</w:t>
                            </w:r>
                          </w:p>
                          <w:p w:rsidR="00481323" w:rsidRPr="00C322F2" w:rsidRDefault="00481323" w:rsidP="00C322F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de-DE"/>
                              </w:rPr>
                            </w:pPr>
                          </w:p>
                          <w:p w:rsidR="00481323" w:rsidRPr="00C322F2" w:rsidRDefault="00481323" w:rsidP="00C322F2">
                            <w:pPr>
                              <w:spacing w:line="360" w:lineRule="auto"/>
                              <w:rPr>
                                <w:color w:val="A6A6A6" w:themeColor="background1" w:themeShade="A6"/>
                              </w:rPr>
                            </w:pPr>
                            <w:r w:rsidRPr="00C322F2">
                              <w:rPr>
                                <w:color w:val="A6A6A6" w:themeColor="background1" w:themeShade="A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8.65pt;width:488.25pt;height:29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">
                <v:textbox>
                  <w:txbxContent>
                    <w:p w:rsidR="00481323" w:rsidRDefault="00481323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de-DE"/>
                        </w:rPr>
                      </w:pPr>
                      <w:r w:rsidRPr="002618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de-DE"/>
                        </w:rPr>
                        <w:t>BERATUNGSKONZEPT</w:t>
                      </w:r>
                    </w:p>
                    <w:p w:rsidR="00481323" w:rsidRPr="00B825D7" w:rsidRDefault="00481323" w:rsidP="00C322F2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sz w:val="19"/>
                          <w:szCs w:val="19"/>
                          <w:lang w:val="de-DE"/>
                        </w:rPr>
                      </w:pPr>
                      <w:r w:rsidRPr="00B825D7">
                        <w:rPr>
                          <w:rFonts w:ascii="Arial" w:hAnsi="Arial" w:cs="Arial"/>
                          <w:sz w:val="19"/>
                          <w:szCs w:val="19"/>
                          <w:lang w:val="de-DE"/>
                        </w:rPr>
                        <w:t>Ein oder mehrere theoretische Konzepte, die die eigene Beratungspraxis erklären sind vorhanden</w:t>
                      </w:r>
                    </w:p>
                    <w:p w:rsidR="00481323" w:rsidRPr="00B825D7" w:rsidRDefault="00481323" w:rsidP="00C322F2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sz w:val="19"/>
                          <w:szCs w:val="19"/>
                          <w:lang w:val="de-DE"/>
                        </w:rPr>
                      </w:pPr>
                      <w:r w:rsidRPr="00B825D7">
                        <w:rPr>
                          <w:rFonts w:ascii="Arial" w:hAnsi="Arial" w:cs="Arial"/>
                          <w:sz w:val="19"/>
                          <w:szCs w:val="19"/>
                          <w:lang w:val="de-DE"/>
                        </w:rPr>
                        <w:t xml:space="preserve">(z.B. Homepage, Werbematerial, Artikel, etc.) </w:t>
                      </w:r>
                      <w:proofErr w:type="gramStart"/>
                      <w:r w:rsidRPr="00B825D7">
                        <w:rPr>
                          <w:rFonts w:ascii="Arial" w:hAnsi="Arial" w:cs="Arial"/>
                          <w:sz w:val="19"/>
                          <w:szCs w:val="19"/>
                          <w:lang w:val="de-DE"/>
                        </w:rPr>
                        <w:t>und</w:t>
                      </w:r>
                      <w:proofErr w:type="gramEnd"/>
                      <w:r w:rsidRPr="00B825D7">
                        <w:rPr>
                          <w:rFonts w:ascii="Arial" w:hAnsi="Arial" w:cs="Arial"/>
                          <w:sz w:val="19"/>
                          <w:szCs w:val="19"/>
                          <w:lang w:val="de-DE"/>
                        </w:rPr>
                        <w:t xml:space="preserve"> können vorgestellt werden. Das in der Praxis angewandte</w:t>
                      </w:r>
                    </w:p>
                    <w:p w:rsidR="00481323" w:rsidRPr="00B825D7" w:rsidRDefault="00481323" w:rsidP="00C322F2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sz w:val="19"/>
                          <w:szCs w:val="19"/>
                          <w:lang w:val="de-DE"/>
                        </w:rPr>
                      </w:pPr>
                      <w:r w:rsidRPr="00B825D7">
                        <w:rPr>
                          <w:rFonts w:ascii="Arial" w:hAnsi="Arial" w:cs="Arial"/>
                          <w:sz w:val="19"/>
                          <w:szCs w:val="19"/>
                          <w:lang w:val="de-DE"/>
                        </w:rPr>
                        <w:t>Beratungskonzept (oder mehrere) kann theoretisch fundiert dargestellt werden, Interventionen in diesem</w:t>
                      </w:r>
                    </w:p>
                    <w:p w:rsidR="00481323" w:rsidRDefault="00481323" w:rsidP="00C322F2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sz w:val="19"/>
                          <w:szCs w:val="19"/>
                          <w:lang w:val="de-DE"/>
                        </w:rPr>
                      </w:pPr>
                      <w:r w:rsidRPr="00B825D7">
                        <w:rPr>
                          <w:rFonts w:ascii="Arial" w:hAnsi="Arial" w:cs="Arial"/>
                          <w:sz w:val="19"/>
                          <w:szCs w:val="19"/>
                          <w:lang w:val="de-DE"/>
                        </w:rPr>
                        <w:t>Kontext können erklärt werden, die eigene Grundhaltung kann vermittelt werden.</w:t>
                      </w:r>
                    </w:p>
                    <w:p w:rsidR="00481323" w:rsidRPr="00C322F2" w:rsidRDefault="00481323" w:rsidP="00C322F2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sz w:val="19"/>
                          <w:szCs w:val="19"/>
                          <w:lang w:val="de-DE"/>
                        </w:rPr>
                      </w:pPr>
                    </w:p>
                    <w:p w:rsidR="00481323" w:rsidRPr="00C322F2" w:rsidRDefault="00481323" w:rsidP="00C322F2">
                      <w:pPr>
                        <w:spacing w:line="360" w:lineRule="auto"/>
                        <w:rPr>
                          <w:color w:val="A6A6A6" w:themeColor="background1" w:themeShade="A6"/>
                        </w:rPr>
                      </w:pPr>
                      <w:r w:rsidRPr="00C322F2">
                        <w:rPr>
                          <w:color w:val="A6A6A6" w:themeColor="background1" w:themeShade="A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17127" w:rsidRDefault="00646D3C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de-DE"/>
        </w:rPr>
      </w:pPr>
      <w:r w:rsidRPr="002618E7">
        <w:rPr>
          <w:rFonts w:ascii="Arial" w:hAnsi="Arial" w:cs="Arial"/>
          <w:b/>
          <w:bCs/>
          <w:noProof/>
          <w:sz w:val="24"/>
          <w:szCs w:val="24"/>
          <w:lang w:val="de-DE"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1F7E78" wp14:editId="17438E19">
                <wp:simplePos x="0" y="0"/>
                <wp:positionH relativeFrom="margin">
                  <wp:align>right</wp:align>
                </wp:positionH>
                <wp:positionV relativeFrom="paragraph">
                  <wp:posOffset>290195</wp:posOffset>
                </wp:positionV>
                <wp:extent cx="6162675" cy="2895600"/>
                <wp:effectExtent l="0" t="0" r="28575" b="1905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323" w:rsidRPr="009B69D5" w:rsidRDefault="00481323" w:rsidP="009B69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9B69D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AUFTRAGSKLÄRUNG &amp; CONTRACTING</w:t>
                            </w:r>
                          </w:p>
                          <w:p w:rsidR="00481323" w:rsidRPr="009B69D5" w:rsidRDefault="00481323" w:rsidP="009B69D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de-DE"/>
                              </w:rPr>
                            </w:pPr>
                            <w:r w:rsidRPr="009B69D5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de-DE"/>
                              </w:rPr>
                              <w:t>Ablauf vom Erstkontakt bis zum Kontrakt folgen dem/den theoretischen Konzept(en), besonders einer klaren</w:t>
                            </w:r>
                          </w:p>
                          <w:p w:rsidR="00481323" w:rsidRDefault="00481323" w:rsidP="009B69D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de-DE"/>
                              </w:rPr>
                            </w:pPr>
                            <w:r w:rsidRPr="009B69D5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de-DE"/>
                              </w:rPr>
                              <w:t>Klärung des Auftrages/Zielvereinbarung und den ethischen Richtlinien der ÖVS.</w:t>
                            </w:r>
                          </w:p>
                          <w:p w:rsidR="00481323" w:rsidRPr="00C322F2" w:rsidRDefault="00481323" w:rsidP="009B69D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de-DE"/>
                              </w:rPr>
                            </w:pPr>
                          </w:p>
                          <w:p w:rsidR="00481323" w:rsidRPr="00C322F2" w:rsidRDefault="00481323" w:rsidP="00C322F2">
                            <w:pPr>
                              <w:spacing w:line="360" w:lineRule="auto"/>
                              <w:rPr>
                                <w:color w:val="A6A6A6" w:themeColor="background1" w:themeShade="A6"/>
                              </w:rPr>
                            </w:pPr>
                            <w:r w:rsidRPr="00C322F2">
                              <w:rPr>
                                <w:color w:val="A6A6A6" w:themeColor="background1" w:themeShade="A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………</w:t>
                            </w:r>
                            <w:r w:rsidR="00646D3C">
                              <w:rPr>
                                <w:color w:val="A6A6A6" w:themeColor="background1" w:themeShade="A6"/>
                              </w:rPr>
                              <w:t>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F7E78" id="_x0000_s1027" type="#_x0000_t202" style="position:absolute;margin-left:434.05pt;margin-top:22.85pt;width:485.25pt;height:22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">
                <v:textbox>
                  <w:txbxContent>
                    <w:p w:rsidR="00481323" w:rsidRPr="009B69D5" w:rsidRDefault="00481323" w:rsidP="009B69D5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de-DE"/>
                        </w:rPr>
                      </w:pPr>
                      <w:r w:rsidRPr="009B69D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de-DE"/>
                        </w:rPr>
                        <w:t>AUFTRAGSKLÄRUNG &amp; CONTRACTING</w:t>
                      </w:r>
                    </w:p>
                    <w:p w:rsidR="00481323" w:rsidRPr="009B69D5" w:rsidRDefault="00481323" w:rsidP="009B69D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sz w:val="19"/>
                          <w:szCs w:val="19"/>
                          <w:lang w:val="de-DE"/>
                        </w:rPr>
                      </w:pPr>
                      <w:r w:rsidRPr="009B69D5">
                        <w:rPr>
                          <w:rFonts w:ascii="Arial" w:hAnsi="Arial" w:cs="Arial"/>
                          <w:sz w:val="19"/>
                          <w:szCs w:val="19"/>
                          <w:lang w:val="de-DE"/>
                        </w:rPr>
                        <w:t>Ablauf vom Erstkontakt bis zum Kontrakt folgen dem/den theoretischen Konzept(en), besonders einer klaren</w:t>
                      </w:r>
                    </w:p>
                    <w:p w:rsidR="00481323" w:rsidRDefault="00481323" w:rsidP="009B69D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sz w:val="19"/>
                          <w:szCs w:val="19"/>
                          <w:lang w:val="de-DE"/>
                        </w:rPr>
                      </w:pPr>
                      <w:r w:rsidRPr="009B69D5">
                        <w:rPr>
                          <w:rFonts w:ascii="Arial" w:hAnsi="Arial" w:cs="Arial"/>
                          <w:sz w:val="19"/>
                          <w:szCs w:val="19"/>
                          <w:lang w:val="de-DE"/>
                        </w:rPr>
                        <w:t>Klärung des Auftrages/Zielvereinbarung und den ethischen Richtlinien der ÖVS.</w:t>
                      </w:r>
                    </w:p>
                    <w:p w:rsidR="00481323" w:rsidRPr="00C322F2" w:rsidRDefault="00481323" w:rsidP="009B69D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sz w:val="19"/>
                          <w:szCs w:val="19"/>
                          <w:lang w:val="de-DE"/>
                        </w:rPr>
                      </w:pPr>
                    </w:p>
                    <w:p w:rsidR="00481323" w:rsidRPr="00C322F2" w:rsidRDefault="00481323" w:rsidP="00C322F2">
                      <w:pPr>
                        <w:spacing w:line="360" w:lineRule="auto"/>
                        <w:rPr>
                          <w:color w:val="A6A6A6" w:themeColor="background1" w:themeShade="A6"/>
                        </w:rPr>
                      </w:pPr>
                      <w:r w:rsidRPr="00C322F2">
                        <w:rPr>
                          <w:color w:val="A6A6A6" w:themeColor="background1" w:themeShade="A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color w:val="A6A6A6" w:themeColor="background1" w:themeShade="A6"/>
                        </w:rPr>
                        <w:t>………</w:t>
                      </w:r>
                      <w:r w:rsidR="00646D3C">
                        <w:rPr>
                          <w:color w:val="A6A6A6" w:themeColor="background1" w:themeShade="A6"/>
                        </w:rPr>
                        <w:t>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17127" w:rsidRDefault="00646D3C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de-DE"/>
        </w:rPr>
      </w:pPr>
      <w:r w:rsidRPr="002618E7">
        <w:rPr>
          <w:rFonts w:ascii="Arial" w:hAnsi="Arial" w:cs="Arial"/>
          <w:b/>
          <w:bCs/>
          <w:noProof/>
          <w:sz w:val="24"/>
          <w:szCs w:val="2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BF71BF" wp14:editId="2D7B9357">
                <wp:simplePos x="0" y="0"/>
                <wp:positionH relativeFrom="margin">
                  <wp:posOffset>-2540</wp:posOffset>
                </wp:positionH>
                <wp:positionV relativeFrom="paragraph">
                  <wp:posOffset>3347085</wp:posOffset>
                </wp:positionV>
                <wp:extent cx="6178550" cy="2771775"/>
                <wp:effectExtent l="0" t="0" r="12700" b="28575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323" w:rsidRPr="009B69D5" w:rsidRDefault="00481323" w:rsidP="009B69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9B69D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EVALUATION &amp; PERSÖNLICHE REFLEXION</w:t>
                            </w:r>
                          </w:p>
                          <w:p w:rsidR="00481323" w:rsidRPr="009B69D5" w:rsidRDefault="00481323" w:rsidP="009B69D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de-DE"/>
                              </w:rPr>
                            </w:pPr>
                            <w:r w:rsidRPr="009B69D5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de-DE"/>
                              </w:rPr>
                              <w:t>Die Beratungsprozesse werden kontinuierlich auf Effizienz und Nachhaltigkeit hin überprüft und (wenn</w:t>
                            </w:r>
                          </w:p>
                          <w:p w:rsidR="00481323" w:rsidRDefault="00481323" w:rsidP="009B69D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de-DE"/>
                              </w:rPr>
                            </w:pPr>
                            <w:r w:rsidRPr="009B69D5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de-DE"/>
                              </w:rPr>
                              <w:t xml:space="preserve">notwendig) mit den </w:t>
                            </w:r>
                            <w:proofErr w:type="spellStart"/>
                            <w:r w:rsidRPr="009B69D5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de-DE"/>
                              </w:rPr>
                              <w:t>AuftraggeberInnen</w:t>
                            </w:r>
                            <w:proofErr w:type="spellEnd"/>
                            <w:r w:rsidRPr="009B69D5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de-DE"/>
                              </w:rPr>
                              <w:t xml:space="preserve"> besprochen. Die eigene Beratungspraxis wird im professionellen Rahmen</w:t>
                            </w:r>
                            <w:r w:rsidR="003B3DF4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de-DE"/>
                              </w:rPr>
                              <w:t xml:space="preserve"> </w:t>
                            </w:r>
                            <w:r w:rsidRPr="009B69D5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de-DE"/>
                              </w:rPr>
                              <w:t>(Intervision, Kontrollsupervision) reflektiert, Literaturstudium unterstützt den Reflexionsprozess.</w:t>
                            </w:r>
                          </w:p>
                          <w:p w:rsidR="00481323" w:rsidRPr="00C322F2" w:rsidRDefault="00481323" w:rsidP="009B69D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de-DE"/>
                              </w:rPr>
                            </w:pPr>
                          </w:p>
                          <w:p w:rsidR="00481323" w:rsidRPr="00C322F2" w:rsidRDefault="00481323" w:rsidP="00C322F2">
                            <w:pPr>
                              <w:spacing w:line="360" w:lineRule="auto"/>
                              <w:rPr>
                                <w:color w:val="A6A6A6" w:themeColor="background1" w:themeShade="A6"/>
                              </w:rPr>
                            </w:pPr>
                            <w:r w:rsidRPr="00C322F2">
                              <w:rPr>
                                <w:color w:val="A6A6A6" w:themeColor="background1" w:themeShade="A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646D3C">
                              <w:rPr>
                                <w:color w:val="A6A6A6" w:themeColor="background1" w:themeShade="A6"/>
                              </w:rPr>
                              <w:t>…………………………………………………………………</w:t>
                            </w:r>
                            <w:r w:rsidR="00A64EC2">
                              <w:rPr>
                                <w:color w:val="A6A6A6" w:themeColor="background1" w:themeShade="A6"/>
                              </w:rPr>
                              <w:t>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F71BF" id="_x0000_s1028" type="#_x0000_t202" style="position:absolute;margin-left:-.2pt;margin-top:263.55pt;width:486.5pt;height:21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">
                <v:textbox>
                  <w:txbxContent>
                    <w:p w:rsidR="00481323" w:rsidRPr="009B69D5" w:rsidRDefault="00481323" w:rsidP="009B69D5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de-DE"/>
                        </w:rPr>
                      </w:pPr>
                      <w:r w:rsidRPr="009B69D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de-DE"/>
                        </w:rPr>
                        <w:t>EVALUATION &amp; PERSÖNLICHE REFLEXION</w:t>
                      </w:r>
                    </w:p>
                    <w:p w:rsidR="00481323" w:rsidRPr="009B69D5" w:rsidRDefault="00481323" w:rsidP="009B69D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sz w:val="19"/>
                          <w:szCs w:val="19"/>
                          <w:lang w:val="de-DE"/>
                        </w:rPr>
                      </w:pPr>
                      <w:r w:rsidRPr="009B69D5">
                        <w:rPr>
                          <w:rFonts w:ascii="Arial" w:hAnsi="Arial" w:cs="Arial"/>
                          <w:sz w:val="19"/>
                          <w:szCs w:val="19"/>
                          <w:lang w:val="de-DE"/>
                        </w:rPr>
                        <w:t>Die Beratungsprozesse werden kontinuierlich auf Effizienz und Nachhaltigkeit hin überprüft und (wenn</w:t>
                      </w:r>
                    </w:p>
                    <w:p w:rsidR="00481323" w:rsidRDefault="00481323" w:rsidP="009B69D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sz w:val="19"/>
                          <w:szCs w:val="19"/>
                          <w:lang w:val="de-DE"/>
                        </w:rPr>
                      </w:pPr>
                      <w:r w:rsidRPr="009B69D5">
                        <w:rPr>
                          <w:rFonts w:ascii="Arial" w:hAnsi="Arial" w:cs="Arial"/>
                          <w:sz w:val="19"/>
                          <w:szCs w:val="19"/>
                          <w:lang w:val="de-DE"/>
                        </w:rPr>
                        <w:t xml:space="preserve">notwendig) mit den </w:t>
                      </w:r>
                      <w:proofErr w:type="spellStart"/>
                      <w:r w:rsidRPr="009B69D5">
                        <w:rPr>
                          <w:rFonts w:ascii="Arial" w:hAnsi="Arial" w:cs="Arial"/>
                          <w:sz w:val="19"/>
                          <w:szCs w:val="19"/>
                          <w:lang w:val="de-DE"/>
                        </w:rPr>
                        <w:t>AuftraggeberInnen</w:t>
                      </w:r>
                      <w:proofErr w:type="spellEnd"/>
                      <w:r w:rsidRPr="009B69D5">
                        <w:rPr>
                          <w:rFonts w:ascii="Arial" w:hAnsi="Arial" w:cs="Arial"/>
                          <w:sz w:val="19"/>
                          <w:szCs w:val="19"/>
                          <w:lang w:val="de-DE"/>
                        </w:rPr>
                        <w:t xml:space="preserve"> besprochen. Die eigene Beratungspraxis wird im professionellen Rahmen</w:t>
                      </w:r>
                      <w:r w:rsidR="003B3DF4">
                        <w:rPr>
                          <w:rFonts w:ascii="Arial" w:hAnsi="Arial" w:cs="Arial"/>
                          <w:sz w:val="19"/>
                          <w:szCs w:val="19"/>
                          <w:lang w:val="de-DE"/>
                        </w:rPr>
                        <w:t xml:space="preserve"> </w:t>
                      </w:r>
                      <w:r w:rsidRPr="009B69D5">
                        <w:rPr>
                          <w:rFonts w:ascii="Arial" w:hAnsi="Arial" w:cs="Arial"/>
                          <w:sz w:val="19"/>
                          <w:szCs w:val="19"/>
                          <w:lang w:val="de-DE"/>
                        </w:rPr>
                        <w:t>(Intervision, Kontrollsupervision) reflektiert, Literaturstudium unterstützt den Reflexionsprozess.</w:t>
                      </w:r>
                    </w:p>
                    <w:p w:rsidR="00481323" w:rsidRPr="00C322F2" w:rsidRDefault="00481323" w:rsidP="009B69D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sz w:val="19"/>
                          <w:szCs w:val="19"/>
                          <w:lang w:val="de-DE"/>
                        </w:rPr>
                      </w:pPr>
                    </w:p>
                    <w:p w:rsidR="00481323" w:rsidRPr="00C322F2" w:rsidRDefault="00481323" w:rsidP="00C322F2">
                      <w:pPr>
                        <w:spacing w:line="360" w:lineRule="auto"/>
                        <w:rPr>
                          <w:color w:val="A6A6A6" w:themeColor="background1" w:themeShade="A6"/>
                        </w:rPr>
                      </w:pPr>
                      <w:r w:rsidRPr="00C322F2">
                        <w:rPr>
                          <w:color w:val="A6A6A6" w:themeColor="background1" w:themeShade="A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646D3C">
                        <w:rPr>
                          <w:color w:val="A6A6A6" w:themeColor="background1" w:themeShade="A6"/>
                        </w:rPr>
                        <w:t>…………………………………………………………………</w:t>
                      </w:r>
                      <w:r w:rsidR="00A64EC2">
                        <w:rPr>
                          <w:color w:val="A6A6A6" w:themeColor="background1" w:themeShade="A6"/>
                        </w:rPr>
                        <w:t>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E4124" w:rsidRDefault="00646D3C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de-DE"/>
        </w:rPr>
      </w:pPr>
      <w:r w:rsidRPr="002618E7">
        <w:rPr>
          <w:rFonts w:ascii="Arial" w:hAnsi="Arial" w:cs="Arial"/>
          <w:b/>
          <w:bCs/>
          <w:noProof/>
          <w:sz w:val="24"/>
          <w:szCs w:val="2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BF71BF" wp14:editId="2D7B9357">
                <wp:simplePos x="0" y="0"/>
                <wp:positionH relativeFrom="margin">
                  <wp:posOffset>-2540</wp:posOffset>
                </wp:positionH>
                <wp:positionV relativeFrom="paragraph">
                  <wp:posOffset>3183255</wp:posOffset>
                </wp:positionV>
                <wp:extent cx="6178550" cy="2247900"/>
                <wp:effectExtent l="0" t="0" r="12700" b="1905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323" w:rsidRPr="009B69D5" w:rsidRDefault="00481323" w:rsidP="009B69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9B69D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WEITERBILDUNG</w:t>
                            </w:r>
                          </w:p>
                          <w:p w:rsidR="00481323" w:rsidRPr="009B69D5" w:rsidRDefault="00481323" w:rsidP="009B69D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de-DE"/>
                              </w:rPr>
                            </w:pPr>
                            <w:r w:rsidRPr="009B69D5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de-DE"/>
                              </w:rPr>
                              <w:t>Innerhalb von 3 Jahren sind 60 Arbeitseinheiten an Weiterbildung im Bereich der Beratungstätigkeit im</w:t>
                            </w:r>
                          </w:p>
                          <w:p w:rsidR="00481323" w:rsidRDefault="00481323" w:rsidP="009B69D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de-DE"/>
                              </w:rPr>
                            </w:pPr>
                            <w:proofErr w:type="gramStart"/>
                            <w:r w:rsidRPr="009B69D5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de-DE"/>
                              </w:rPr>
                              <w:t>professionellen</w:t>
                            </w:r>
                            <w:proofErr w:type="gramEnd"/>
                            <w:r w:rsidRPr="009B69D5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de-DE"/>
                              </w:rPr>
                              <w:t xml:space="preserve"> Kontext (Kurse, Seminare, Tagungen etc.) zu belegen, wobei max. ein Drittel (20 Einheiten) über</w:t>
                            </w:r>
                            <w:r w:rsidR="00646D3C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de-DE"/>
                              </w:rPr>
                              <w:t xml:space="preserve"> </w:t>
                            </w:r>
                            <w:r w:rsidRPr="009B69D5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de-DE"/>
                              </w:rPr>
                              <w:t>die Intervision oder Kontrollsupervision angerechnet werden können.</w:t>
                            </w:r>
                          </w:p>
                          <w:p w:rsidR="00481323" w:rsidRPr="00C322F2" w:rsidRDefault="00481323" w:rsidP="009B69D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de-DE"/>
                              </w:rPr>
                            </w:pPr>
                          </w:p>
                          <w:p w:rsidR="00481323" w:rsidRPr="00C322F2" w:rsidRDefault="00481323" w:rsidP="00C322F2">
                            <w:pPr>
                              <w:spacing w:line="360" w:lineRule="auto"/>
                              <w:rPr>
                                <w:color w:val="A6A6A6" w:themeColor="background1" w:themeShade="A6"/>
                              </w:rPr>
                            </w:pPr>
                            <w:r w:rsidRPr="00C322F2">
                              <w:rPr>
                                <w:color w:val="A6A6A6" w:themeColor="background1" w:themeShade="A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646D3C">
                              <w:rPr>
                                <w:color w:val="A6A6A6" w:themeColor="background1" w:themeShade="A6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……………………………………………………………………………………………</w:t>
                            </w:r>
                            <w:r w:rsidR="00646D3C">
                              <w:rPr>
                                <w:color w:val="A6A6A6" w:themeColor="background1" w:themeShade="A6"/>
                              </w:rPr>
                              <w:t>…………………………………………………..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F71BF" id="_x0000_s1029" type="#_x0000_t202" style="position:absolute;margin-left:-.2pt;margin-top:250.65pt;width:486.5pt;height:17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">
                <v:textbox>
                  <w:txbxContent>
                    <w:p w:rsidR="00481323" w:rsidRPr="009B69D5" w:rsidRDefault="00481323" w:rsidP="009B69D5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de-DE"/>
                        </w:rPr>
                      </w:pPr>
                      <w:r w:rsidRPr="009B69D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de-DE"/>
                        </w:rPr>
                        <w:t>WEITERBILDUNG</w:t>
                      </w:r>
                    </w:p>
                    <w:p w:rsidR="00481323" w:rsidRPr="009B69D5" w:rsidRDefault="00481323" w:rsidP="009B69D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sz w:val="19"/>
                          <w:szCs w:val="19"/>
                          <w:lang w:val="de-DE"/>
                        </w:rPr>
                      </w:pPr>
                      <w:r w:rsidRPr="009B69D5">
                        <w:rPr>
                          <w:rFonts w:ascii="Arial" w:hAnsi="Arial" w:cs="Arial"/>
                          <w:sz w:val="19"/>
                          <w:szCs w:val="19"/>
                          <w:lang w:val="de-DE"/>
                        </w:rPr>
                        <w:t>Innerhalb von 3 Jahren sind 60 Arbeitseinheiten an Weiterbildung im Bereich der Beratungstätigkeit im</w:t>
                      </w:r>
                    </w:p>
                    <w:p w:rsidR="00481323" w:rsidRDefault="00481323" w:rsidP="009B69D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sz w:val="19"/>
                          <w:szCs w:val="19"/>
                          <w:lang w:val="de-DE"/>
                        </w:rPr>
                      </w:pPr>
                      <w:proofErr w:type="gramStart"/>
                      <w:r w:rsidRPr="009B69D5">
                        <w:rPr>
                          <w:rFonts w:ascii="Arial" w:hAnsi="Arial" w:cs="Arial"/>
                          <w:sz w:val="19"/>
                          <w:szCs w:val="19"/>
                          <w:lang w:val="de-DE"/>
                        </w:rPr>
                        <w:t>professionellen</w:t>
                      </w:r>
                      <w:proofErr w:type="gramEnd"/>
                      <w:r w:rsidRPr="009B69D5">
                        <w:rPr>
                          <w:rFonts w:ascii="Arial" w:hAnsi="Arial" w:cs="Arial"/>
                          <w:sz w:val="19"/>
                          <w:szCs w:val="19"/>
                          <w:lang w:val="de-DE"/>
                        </w:rPr>
                        <w:t xml:space="preserve"> Kontext (Kurse, Seminare, Tagungen etc.) zu belegen, wobei max. ein Drittel (20 Einheiten) über</w:t>
                      </w:r>
                      <w:r w:rsidR="00646D3C">
                        <w:rPr>
                          <w:rFonts w:ascii="Arial" w:hAnsi="Arial" w:cs="Arial"/>
                          <w:sz w:val="19"/>
                          <w:szCs w:val="19"/>
                          <w:lang w:val="de-DE"/>
                        </w:rPr>
                        <w:t xml:space="preserve"> </w:t>
                      </w:r>
                      <w:r w:rsidRPr="009B69D5">
                        <w:rPr>
                          <w:rFonts w:ascii="Arial" w:hAnsi="Arial" w:cs="Arial"/>
                          <w:sz w:val="19"/>
                          <w:szCs w:val="19"/>
                          <w:lang w:val="de-DE"/>
                        </w:rPr>
                        <w:t>die Intervision oder Kontrollsupervision angerechnet werden können.</w:t>
                      </w:r>
                    </w:p>
                    <w:p w:rsidR="00481323" w:rsidRPr="00C322F2" w:rsidRDefault="00481323" w:rsidP="009B69D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sz w:val="19"/>
                          <w:szCs w:val="19"/>
                          <w:lang w:val="de-DE"/>
                        </w:rPr>
                      </w:pPr>
                    </w:p>
                    <w:p w:rsidR="00481323" w:rsidRPr="00C322F2" w:rsidRDefault="00481323" w:rsidP="00C322F2">
                      <w:pPr>
                        <w:spacing w:line="360" w:lineRule="auto"/>
                        <w:rPr>
                          <w:color w:val="A6A6A6" w:themeColor="background1" w:themeShade="A6"/>
                        </w:rPr>
                      </w:pPr>
                      <w:r w:rsidRPr="00C322F2">
                        <w:rPr>
                          <w:color w:val="A6A6A6" w:themeColor="background1" w:themeShade="A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646D3C">
                        <w:rPr>
                          <w:color w:val="A6A6A6" w:themeColor="background1" w:themeShade="A6"/>
                        </w:rPr>
                        <w:t>………………………………………………………</w:t>
                      </w:r>
                      <w:r>
                        <w:rPr>
                          <w:color w:val="A6A6A6" w:themeColor="background1" w:themeShade="A6"/>
                        </w:rPr>
                        <w:t>……………………………………………………………………………………………</w:t>
                      </w:r>
                      <w:r w:rsidR="00646D3C">
                        <w:rPr>
                          <w:color w:val="A6A6A6" w:themeColor="background1" w:themeShade="A6"/>
                        </w:rPr>
                        <w:t>…………………………………………………..</w:t>
                      </w:r>
                      <w:r>
                        <w:rPr>
                          <w:color w:val="A6A6A6" w:themeColor="background1" w:themeShade="A6"/>
                        </w:rP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E4124" w:rsidSect="00646D3C">
      <w:headerReference w:type="default" r:id="rId7"/>
      <w:footerReference w:type="default" r:id="rId8"/>
      <w:type w:val="continuous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F3E" w:rsidRDefault="002E3F3E" w:rsidP="004822FC">
      <w:pPr>
        <w:spacing w:after="0" w:line="240" w:lineRule="auto"/>
      </w:pPr>
      <w:r>
        <w:separator/>
      </w:r>
    </w:p>
  </w:endnote>
  <w:endnote w:type="continuationSeparator" w:id="0">
    <w:p w:rsidR="002E3F3E" w:rsidRDefault="002E3F3E" w:rsidP="0048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5830283"/>
      <w:docPartObj>
        <w:docPartGallery w:val="Page Numbers (Bottom of Page)"/>
        <w:docPartUnique/>
      </w:docPartObj>
    </w:sdtPr>
    <w:sdtEndPr/>
    <w:sdtContent>
      <w:p w:rsidR="00481323" w:rsidRDefault="0048132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472" w:rsidRPr="002D4472">
          <w:rPr>
            <w:noProof/>
            <w:lang w:val="de-DE"/>
          </w:rPr>
          <w:t>2</w:t>
        </w:r>
        <w:r>
          <w:fldChar w:fldCharType="end"/>
        </w:r>
        <w:r>
          <w:t>/2</w:t>
        </w:r>
      </w:p>
    </w:sdtContent>
  </w:sdt>
  <w:p w:rsidR="00481323" w:rsidRDefault="0048132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F3E" w:rsidRDefault="002E3F3E" w:rsidP="004822FC">
      <w:pPr>
        <w:spacing w:after="0" w:line="240" w:lineRule="auto"/>
      </w:pPr>
      <w:r>
        <w:separator/>
      </w:r>
    </w:p>
  </w:footnote>
  <w:footnote w:type="continuationSeparator" w:id="0">
    <w:p w:rsidR="002E3F3E" w:rsidRDefault="002E3F3E" w:rsidP="00482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323" w:rsidRDefault="00C17127" w:rsidP="004822FC">
    <w:pPr>
      <w:pStyle w:val="Kopfzeile"/>
      <w:jc w:val="right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09C8947A" wp14:editId="6EF4B873">
          <wp:simplePos x="0" y="0"/>
          <wp:positionH relativeFrom="margin">
            <wp:posOffset>3837940</wp:posOffset>
          </wp:positionH>
          <wp:positionV relativeFrom="paragraph">
            <wp:posOffset>-212725</wp:posOffset>
          </wp:positionV>
          <wp:extent cx="2512800" cy="730800"/>
          <wp:effectExtent l="0" t="0" r="1905" b="0"/>
          <wp:wrapTight wrapText="bothSides">
            <wp:wrapPolygon edited="0">
              <wp:start x="0" y="0"/>
              <wp:lineTo x="0" y="20849"/>
              <wp:lineTo x="21453" y="20849"/>
              <wp:lineTo x="21453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eVS-Logo_mt_rechts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28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1323" w:rsidRDefault="0048132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214ED"/>
    <w:multiLevelType w:val="hybridMultilevel"/>
    <w:tmpl w:val="9CA267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85821EA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6544"/>
    <w:multiLevelType w:val="hybridMultilevel"/>
    <w:tmpl w:val="2EDC361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5B75D2"/>
    <w:multiLevelType w:val="hybridMultilevel"/>
    <w:tmpl w:val="DE7E1AF8"/>
    <w:lvl w:ilvl="0" w:tplc="19EA66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81D74"/>
    <w:multiLevelType w:val="hybridMultilevel"/>
    <w:tmpl w:val="5A249F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24"/>
    <w:rsid w:val="000208E6"/>
    <w:rsid w:val="000E4C84"/>
    <w:rsid w:val="002618E7"/>
    <w:rsid w:val="00270C5B"/>
    <w:rsid w:val="002C3B26"/>
    <w:rsid w:val="002D4472"/>
    <w:rsid w:val="002E3F3E"/>
    <w:rsid w:val="003B3DF4"/>
    <w:rsid w:val="00481323"/>
    <w:rsid w:val="004822FC"/>
    <w:rsid w:val="00526A2C"/>
    <w:rsid w:val="005C0E3E"/>
    <w:rsid w:val="005C2A51"/>
    <w:rsid w:val="005D339F"/>
    <w:rsid w:val="00646D3C"/>
    <w:rsid w:val="00684074"/>
    <w:rsid w:val="007215B0"/>
    <w:rsid w:val="00761E2B"/>
    <w:rsid w:val="00810203"/>
    <w:rsid w:val="0089006F"/>
    <w:rsid w:val="00897CDA"/>
    <w:rsid w:val="00951983"/>
    <w:rsid w:val="009656B2"/>
    <w:rsid w:val="009827A6"/>
    <w:rsid w:val="009B69D5"/>
    <w:rsid w:val="009E4124"/>
    <w:rsid w:val="00A5628C"/>
    <w:rsid w:val="00A64EC2"/>
    <w:rsid w:val="00A679EF"/>
    <w:rsid w:val="00AB3FA3"/>
    <w:rsid w:val="00AD0302"/>
    <w:rsid w:val="00AE5B00"/>
    <w:rsid w:val="00B41ED0"/>
    <w:rsid w:val="00B825D7"/>
    <w:rsid w:val="00B83601"/>
    <w:rsid w:val="00C07E7A"/>
    <w:rsid w:val="00C17127"/>
    <w:rsid w:val="00C322F2"/>
    <w:rsid w:val="00CD175B"/>
    <w:rsid w:val="00CF4772"/>
    <w:rsid w:val="00D75BFE"/>
    <w:rsid w:val="00E15B93"/>
    <w:rsid w:val="00E757DB"/>
    <w:rsid w:val="00EE66A3"/>
    <w:rsid w:val="00F906EC"/>
    <w:rsid w:val="00FA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9C2699-7EE2-4819-A656-ECDC0B04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8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22FC"/>
  </w:style>
  <w:style w:type="paragraph" w:styleId="Fuzeile">
    <w:name w:val="footer"/>
    <w:basedOn w:val="Standard"/>
    <w:link w:val="FuzeileZchn"/>
    <w:uiPriority w:val="99"/>
    <w:unhideWhenUsed/>
    <w:rsid w:val="0048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22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2F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E5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2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Schnalzer</dc:creator>
  <cp:lastModifiedBy>Rosie Moser</cp:lastModifiedBy>
  <cp:revision>15</cp:revision>
  <cp:lastPrinted>2017-06-23T11:35:00Z</cp:lastPrinted>
  <dcterms:created xsi:type="dcterms:W3CDTF">2017-06-22T10:53:00Z</dcterms:created>
  <dcterms:modified xsi:type="dcterms:W3CDTF">2017-06-23T11:36:00Z</dcterms:modified>
</cp:coreProperties>
</file>